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drawing>
          <wp:inline distB="0" distT="0" distL="0" distR="0">
            <wp:extent cx="1089488" cy="407430"/>
            <wp:effectExtent b="0" l="0" r="0" t="0"/>
            <wp:docPr descr="http://www.fundacionkonex.org/img/inicio-logo.png" id="6" name="image24.png"/>
            <a:graphic>
              <a:graphicData uri="http://schemas.openxmlformats.org/drawingml/2006/picture">
                <pic:pic>
                  <pic:nvPicPr>
                    <pic:cNvPr descr="http://www.fundacionkonex.org/img/inicio-logo.png" id="0" name="image24.png"/>
                    <pic:cNvPicPr preferRelativeResize="0"/>
                  </pic:nvPicPr>
                  <pic:blipFill>
                    <a:blip r:embed="rId5"/>
                    <a:srcRect b="0" l="0" r="0" t="0"/>
                    <a:stretch>
                      <a:fillRect/>
                    </a:stretch>
                  </pic:blipFill>
                  <pic:spPr>
                    <a:xfrm>
                      <a:off x="0" y="0"/>
                      <a:ext cx="1089488" cy="407430"/>
                    </a:xfrm>
                    <a:prstGeom prst="rect"/>
                    <a:ln/>
                  </pic:spPr>
                </pic:pic>
              </a:graphicData>
            </a:graphic>
          </wp:inline>
        </w:drawing>
      </w:r>
      <w:r w:rsidDel="00000000" w:rsidR="00000000" w:rsidRPr="00000000">
        <w:rPr>
          <w:rFonts w:ascii="Calibri" w:cs="Calibri" w:eastAsia="Calibri" w:hAnsi="Calibri"/>
          <w:color w:val="252525"/>
          <w:rtl w:val="0"/>
        </w:rPr>
        <w:tab/>
        <w:tab/>
        <w:tab/>
        <w:tab/>
        <w:tab/>
        <w:tab/>
        <w:tab/>
        <w:tab/>
      </w:r>
      <w:r w:rsidDel="00000000" w:rsidR="00000000" w:rsidRPr="00000000">
        <w:drawing>
          <wp:inline distB="0" distT="0" distL="0" distR="0">
            <wp:extent cx="1075200" cy="403200"/>
            <wp:effectExtent b="0" l="0" r="0" t="0"/>
            <wp:docPr id="8" name="image27.jpg"/>
            <a:graphic>
              <a:graphicData uri="http://schemas.openxmlformats.org/drawingml/2006/picture">
                <pic:pic>
                  <pic:nvPicPr>
                    <pic:cNvPr id="0" name="image27.jpg"/>
                    <pic:cNvPicPr preferRelativeResize="0"/>
                  </pic:nvPicPr>
                  <pic:blipFill>
                    <a:blip r:embed="rId6"/>
                    <a:srcRect b="39455" l="29807" r="28526" t="38322"/>
                    <a:stretch>
                      <a:fillRect/>
                    </a:stretch>
                  </pic:blipFill>
                  <pic:spPr>
                    <a:xfrm>
                      <a:off x="0" y="0"/>
                      <a:ext cx="1075200" cy="4032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34705"/>
          <w:sz w:val="16"/>
          <w:szCs w:val="16"/>
          <w:rtl w:val="0"/>
        </w:rPr>
        <w:t xml:space="preserve">GACETILLA N° 1 / 2017</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034705"/>
          <w:sz w:val="44"/>
          <w:szCs w:val="44"/>
          <w:rtl w:val="0"/>
        </w:rPr>
        <w:t xml:space="preserve">3° Festival Konex de Música Clásica</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034705"/>
          <w:sz w:val="28"/>
          <w:szCs w:val="28"/>
          <w:rtl w:val="0"/>
        </w:rPr>
        <w:t xml:space="preserve">en el 190° aniversario del fallecimiento de Beethoven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drawing>
          <wp:inline distB="0" distT="0" distL="0" distR="0">
            <wp:extent cx="3366778" cy="1923582"/>
            <wp:effectExtent b="0" l="0" r="0" t="0"/>
            <wp:docPr id="7" name="image26.jpg"/>
            <a:graphic>
              <a:graphicData uri="http://schemas.openxmlformats.org/drawingml/2006/picture">
                <pic:pic>
                  <pic:nvPicPr>
                    <pic:cNvPr id="0" name="image26.jpg"/>
                    <pic:cNvPicPr preferRelativeResize="0"/>
                  </pic:nvPicPr>
                  <pic:blipFill>
                    <a:blip r:embed="rId7"/>
                    <a:srcRect b="0" l="0" r="0" t="0"/>
                    <a:stretch>
                      <a:fillRect/>
                    </a:stretch>
                  </pic:blipFill>
                  <pic:spPr>
                    <a:xfrm>
                      <a:off x="0" y="0"/>
                      <a:ext cx="3366778" cy="1923582"/>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000000"/>
          <w:sz w:val="36"/>
          <w:szCs w:val="36"/>
          <w:rtl w:val="0"/>
        </w:rPr>
        <w:t xml:space="preserve">Del 19 al 23 de abril</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000000"/>
          <w:sz w:val="24"/>
          <w:szCs w:val="24"/>
          <w:rtl w:val="0"/>
        </w:rPr>
        <w:t xml:space="preserve">Ciudad Cultural Konex - Sarmiento 3131, CABA</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4f6228"/>
          <w:sz w:val="40"/>
          <w:szCs w:val="40"/>
          <w:rtl w:val="0"/>
        </w:rPr>
        <w:t xml:space="preserve">Beethoven en el Konex</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4f6228"/>
          <w:sz w:val="28"/>
          <w:szCs w:val="28"/>
          <w:rtl w:val="0"/>
        </w:rPr>
        <w:t xml:space="preserve">Ciclo 9 sinfonías</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000000"/>
          <w:sz w:val="24"/>
          <w:szCs w:val="24"/>
          <w:rtl w:val="0"/>
        </w:rPr>
        <w:t xml:space="preserve">Las 9 sinfonías de Beethoven a cargo de la Orquesta La Filarmóni©a, con la dirección del Maestro Carlos Vieu, cerrando el festival con la 9</w:t>
      </w:r>
      <w:r w:rsidDel="00000000" w:rsidR="00000000" w:rsidRPr="00000000">
        <w:rPr>
          <w:rFonts w:ascii="Calibri" w:cs="Calibri" w:eastAsia="Calibri" w:hAnsi="Calibri"/>
          <w:b w:val="1"/>
          <w:color w:val="000000"/>
          <w:sz w:val="24"/>
          <w:szCs w:val="24"/>
          <w:vertAlign w:val="superscript"/>
          <w:rtl w:val="0"/>
        </w:rPr>
        <w:t xml:space="preserve">na</w:t>
      </w:r>
      <w:r w:rsidDel="00000000" w:rsidR="00000000" w:rsidRPr="00000000">
        <w:rPr>
          <w:rFonts w:ascii="Calibri" w:cs="Calibri" w:eastAsia="Calibri" w:hAnsi="Calibri"/>
          <w:b w:val="1"/>
          <w:color w:val="000000"/>
          <w:sz w:val="24"/>
          <w:szCs w:val="24"/>
          <w:rtl w:val="0"/>
        </w:rPr>
        <w:t xml:space="preserve"> Sinfonía “Oda a la Alegría” junto al Coro Lagun Onak y renombrados solistas.</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4f6228"/>
          <w:sz w:val="28"/>
          <w:szCs w:val="28"/>
          <w:rtl w:val="0"/>
        </w:rPr>
        <w:t xml:space="preserve">Noche de sonatas</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000000"/>
          <w:sz w:val="24"/>
          <w:szCs w:val="24"/>
          <w:rtl w:val="0"/>
        </w:rPr>
        <w:t xml:space="preserve">El talentoso pianista Horacio Lavandera interpreta las cuatro sonatas más famosas de Beethoven: “Claro de luna”, “Patética”, “Waldstein” y “Appassionata”</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4f6228"/>
          <w:sz w:val="28"/>
          <w:szCs w:val="28"/>
          <w:rtl w:val="0"/>
        </w:rPr>
        <w:t xml:space="preserve">Concierto en la oscuridad con parlantes holofónicos</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000000"/>
          <w:sz w:val="24"/>
          <w:szCs w:val="24"/>
          <w:rtl w:val="0"/>
        </w:rPr>
        <w:t xml:space="preserve">Una experiencia sonora donde gracias a la tecnología del parlante holofónico, se podrá redescubrir la obra de Ludwig van Beethoven con entrada libre y gratuita</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4f6228"/>
          <w:sz w:val="28"/>
          <w:szCs w:val="28"/>
          <w:rtl w:val="0"/>
        </w:rPr>
        <w:t xml:space="preserve">Audiovisual Cine y Ópera</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252525"/>
          <w:sz w:val="24"/>
          <w:szCs w:val="24"/>
          <w:rtl w:val="0"/>
        </w:rPr>
        <w:t xml:space="preserve">Proyección de la película “Amada Inmortal” y la ópera “Fidelio” con entrada libre y gratuita.</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4f6228"/>
          <w:sz w:val="28"/>
          <w:szCs w:val="28"/>
          <w:rtl w:val="0"/>
        </w:rPr>
        <w:t xml:space="preserve">Música de cámara</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252525"/>
          <w:sz w:val="24"/>
          <w:szCs w:val="24"/>
          <w:rtl w:val="0"/>
        </w:rPr>
        <w:t xml:space="preserve">Cuartetos de cuerdas a cargo del Cuarteto Petrus con entrada libre y gratuita.</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4f6228"/>
          <w:sz w:val="28"/>
          <w:szCs w:val="28"/>
          <w:rtl w:val="0"/>
        </w:rPr>
        <w:t xml:space="preserve">Espectáculo infantil</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252525"/>
          <w:sz w:val="24"/>
          <w:szCs w:val="24"/>
          <w:rtl w:val="0"/>
        </w:rPr>
        <w:t xml:space="preserve">Especialmente pensado para niños, sobre la vida del compositor y con sus melodías más famosas con entrada libre y gratuita.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color w:val="000000"/>
          <w:rtl w:val="0"/>
        </w:rPr>
        <w:t xml:space="preserve">Luego del éxito de las ediciones 2015 y 2016, la </w:t>
      </w:r>
      <w:r w:rsidDel="00000000" w:rsidR="00000000" w:rsidRPr="00000000">
        <w:rPr>
          <w:rFonts w:ascii="Calibri" w:cs="Calibri" w:eastAsia="Calibri" w:hAnsi="Calibri"/>
          <w:b w:val="1"/>
          <w:color w:val="000000"/>
          <w:rtl w:val="0"/>
        </w:rPr>
        <w:t xml:space="preserve">Fundación Konex</w:t>
      </w:r>
      <w:r w:rsidDel="00000000" w:rsidR="00000000" w:rsidRPr="00000000">
        <w:rPr>
          <w:rFonts w:ascii="Calibri" w:cs="Calibri" w:eastAsia="Calibri" w:hAnsi="Calibri"/>
          <w:color w:val="000000"/>
          <w:rtl w:val="0"/>
        </w:rPr>
        <w:t xml:space="preserve"> presenta en 2017 el </w:t>
      </w:r>
      <w:r w:rsidDel="00000000" w:rsidR="00000000" w:rsidRPr="00000000">
        <w:rPr>
          <w:rFonts w:ascii="Calibri" w:cs="Calibri" w:eastAsia="Calibri" w:hAnsi="Calibri"/>
          <w:b w:val="1"/>
          <w:color w:val="000000"/>
          <w:rtl w:val="0"/>
        </w:rPr>
        <w:t xml:space="preserve">3° Festival Konex de Música Clásica, </w:t>
      </w:r>
      <w:r w:rsidDel="00000000" w:rsidR="00000000" w:rsidRPr="00000000">
        <w:rPr>
          <w:rFonts w:ascii="Calibri" w:cs="Calibri" w:eastAsia="Calibri" w:hAnsi="Calibri"/>
          <w:color w:val="000000"/>
          <w:rtl w:val="0"/>
        </w:rPr>
        <w:t xml:space="preserve">renovando el entusiasmo por llevar la música clásica a toda la comunidad y acercar nuevos públicos ofreciendo una programación de primer nivel.</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color w:val="000000"/>
          <w:rtl w:val="0"/>
        </w:rPr>
        <w:t xml:space="preserve">En esta ocasión se rendirá homenaje a </w:t>
      </w:r>
      <w:r w:rsidDel="00000000" w:rsidR="00000000" w:rsidRPr="00000000">
        <w:rPr>
          <w:rFonts w:ascii="Calibri" w:cs="Calibri" w:eastAsia="Calibri" w:hAnsi="Calibri"/>
          <w:b w:val="1"/>
          <w:color w:val="000000"/>
          <w:rtl w:val="0"/>
        </w:rPr>
        <w:t xml:space="preserve">Ludwig van Beethoven</w:t>
      </w:r>
      <w:r w:rsidDel="00000000" w:rsidR="00000000" w:rsidRPr="00000000">
        <w:rPr>
          <w:rFonts w:ascii="Calibri" w:cs="Calibri" w:eastAsia="Calibri" w:hAnsi="Calibri"/>
          <w:color w:val="000000"/>
          <w:rtl w:val="0"/>
        </w:rPr>
        <w:t xml:space="preserve"> en el 190° aniversario de su fallecimiento, dedicando toda la programación a la obra de quien es considerado por muchos el mayor genio de la música de todos los tiempos.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color w:val="000000"/>
          <w:rtl w:val="0"/>
        </w:rPr>
        <w:t xml:space="preserve">Se llevarán a cabo </w:t>
      </w:r>
      <w:r w:rsidDel="00000000" w:rsidR="00000000" w:rsidRPr="00000000">
        <w:rPr>
          <w:rFonts w:ascii="Calibri" w:cs="Calibri" w:eastAsia="Calibri" w:hAnsi="Calibri"/>
          <w:b w:val="1"/>
          <w:color w:val="000000"/>
          <w:rtl w:val="0"/>
        </w:rPr>
        <w:t xml:space="preserve">5 Noches de Gala </w:t>
      </w:r>
      <w:r w:rsidDel="00000000" w:rsidR="00000000" w:rsidRPr="00000000">
        <w:rPr>
          <w:rFonts w:ascii="Calibri" w:cs="Calibri" w:eastAsia="Calibri" w:hAnsi="Calibri"/>
          <w:color w:val="000000"/>
          <w:rtl w:val="0"/>
        </w:rPr>
        <w:t xml:space="preserve">de miércoles a domingo, en las que se presentará la </w:t>
      </w:r>
      <w:r w:rsidDel="00000000" w:rsidR="00000000" w:rsidRPr="00000000">
        <w:rPr>
          <w:rFonts w:ascii="Calibri" w:cs="Calibri" w:eastAsia="Calibri" w:hAnsi="Calibri"/>
          <w:b w:val="1"/>
          <w:color w:val="000000"/>
          <w:rtl w:val="0"/>
        </w:rPr>
        <w:t xml:space="preserve">integral de sus 9 sinfonías</w:t>
      </w:r>
      <w:r w:rsidDel="00000000" w:rsidR="00000000" w:rsidRPr="00000000">
        <w:rPr>
          <w:rFonts w:ascii="Calibri" w:cs="Calibri" w:eastAsia="Calibri" w:hAnsi="Calibri"/>
          <w:color w:val="000000"/>
          <w:rtl w:val="0"/>
        </w:rPr>
        <w:t xml:space="preserve">, a cargo de la orquesta </w:t>
      </w:r>
      <w:r w:rsidDel="00000000" w:rsidR="00000000" w:rsidRPr="00000000">
        <w:rPr>
          <w:rFonts w:ascii="Calibri" w:cs="Calibri" w:eastAsia="Calibri" w:hAnsi="Calibri"/>
          <w:b w:val="1"/>
          <w:color w:val="000000"/>
          <w:rtl w:val="0"/>
        </w:rPr>
        <w:t xml:space="preserve">La Filarmóni©a</w:t>
      </w:r>
      <w:r w:rsidDel="00000000" w:rsidR="00000000" w:rsidRPr="00000000">
        <w:rPr>
          <w:rFonts w:ascii="Calibri" w:cs="Calibri" w:eastAsia="Calibri" w:hAnsi="Calibri"/>
          <w:color w:val="000000"/>
          <w:rtl w:val="0"/>
        </w:rPr>
        <w:t xml:space="preserve"> dirigida por el </w:t>
      </w:r>
      <w:r w:rsidDel="00000000" w:rsidR="00000000" w:rsidRPr="00000000">
        <w:rPr>
          <w:rFonts w:ascii="Calibri" w:cs="Calibri" w:eastAsia="Calibri" w:hAnsi="Calibri"/>
          <w:b w:val="1"/>
          <w:color w:val="000000"/>
          <w:rtl w:val="0"/>
        </w:rPr>
        <w:t xml:space="preserve">Maestro Carlos Vieu</w:t>
      </w:r>
      <w:r w:rsidDel="00000000" w:rsidR="00000000" w:rsidRPr="00000000">
        <w:rPr>
          <w:rFonts w:ascii="Calibri" w:cs="Calibri" w:eastAsia="Calibri" w:hAnsi="Calibri"/>
          <w:color w:val="000000"/>
          <w:rtl w:val="0"/>
        </w:rPr>
        <w:t xml:space="preserve">, concluyendo el festival con la 9</w:t>
      </w:r>
      <w:r w:rsidDel="00000000" w:rsidR="00000000" w:rsidRPr="00000000">
        <w:rPr>
          <w:rFonts w:ascii="Calibri" w:cs="Calibri" w:eastAsia="Calibri" w:hAnsi="Calibri"/>
          <w:color w:val="000000"/>
          <w:vertAlign w:val="superscript"/>
          <w:rtl w:val="0"/>
        </w:rPr>
        <w:t xml:space="preserve">na</w:t>
      </w:r>
      <w:r w:rsidDel="00000000" w:rsidR="00000000" w:rsidRPr="00000000">
        <w:rPr>
          <w:rFonts w:ascii="Calibri" w:cs="Calibri" w:eastAsia="Calibri" w:hAnsi="Calibri"/>
          <w:color w:val="000000"/>
          <w:rtl w:val="0"/>
        </w:rPr>
        <w:t xml:space="preserve"> Sinfonía "Oda a la Alegría" junto al </w:t>
      </w:r>
      <w:r w:rsidDel="00000000" w:rsidR="00000000" w:rsidRPr="00000000">
        <w:rPr>
          <w:rFonts w:ascii="Calibri" w:cs="Calibri" w:eastAsia="Calibri" w:hAnsi="Calibri"/>
          <w:b w:val="1"/>
          <w:color w:val="000000"/>
          <w:rtl w:val="0"/>
        </w:rPr>
        <w:t xml:space="preserve">Coro Lagun Onak</w:t>
      </w:r>
      <w:r w:rsidDel="00000000" w:rsidR="00000000" w:rsidRPr="00000000">
        <w:rPr>
          <w:rFonts w:ascii="Calibri" w:cs="Calibri" w:eastAsia="Calibri" w:hAnsi="Calibri"/>
          <w:color w:val="000000"/>
          <w:rtl w:val="0"/>
        </w:rPr>
        <w:t xml:space="preserve"> y renombrados solistas como </w:t>
      </w:r>
      <w:r w:rsidDel="00000000" w:rsidR="00000000" w:rsidRPr="00000000">
        <w:rPr>
          <w:rFonts w:ascii="Calibri" w:cs="Calibri" w:eastAsia="Calibri" w:hAnsi="Calibri"/>
          <w:b w:val="1"/>
          <w:color w:val="000000"/>
          <w:rtl w:val="0"/>
        </w:rPr>
        <w:t xml:space="preserve">Paula Almerares, Alejandra Malvino, Enrique Folger y Hernán Iturralde</w:t>
      </w:r>
      <w:r w:rsidDel="00000000" w:rsidR="00000000" w:rsidRPr="00000000">
        <w:rPr>
          <w:rFonts w:ascii="Calibri" w:cs="Calibri" w:eastAsia="Calibri" w:hAnsi="Calibri"/>
          <w:color w:val="000000"/>
          <w:rtl w:val="0"/>
        </w:rPr>
        <w:t xml:space="preserve">. En la noche del sábado </w:t>
      </w:r>
      <w:r w:rsidDel="00000000" w:rsidR="00000000" w:rsidRPr="00000000">
        <w:rPr>
          <w:rFonts w:ascii="Calibri" w:cs="Calibri" w:eastAsia="Calibri" w:hAnsi="Calibri"/>
          <w:b w:val="1"/>
          <w:color w:val="000000"/>
          <w:rtl w:val="0"/>
        </w:rPr>
        <w:t xml:space="preserve">Horacio Lavandera</w:t>
      </w:r>
      <w:r w:rsidDel="00000000" w:rsidR="00000000" w:rsidRPr="00000000">
        <w:rPr>
          <w:rFonts w:ascii="Calibri" w:cs="Calibri" w:eastAsia="Calibri" w:hAnsi="Calibri"/>
          <w:color w:val="000000"/>
          <w:rtl w:val="0"/>
        </w:rPr>
        <w:t xml:space="preserve"> ejecutará las </w:t>
      </w:r>
      <w:r w:rsidDel="00000000" w:rsidR="00000000" w:rsidRPr="00000000">
        <w:rPr>
          <w:rFonts w:ascii="Calibri" w:cs="Calibri" w:eastAsia="Calibri" w:hAnsi="Calibri"/>
          <w:b w:val="1"/>
          <w:color w:val="000000"/>
          <w:rtl w:val="0"/>
        </w:rPr>
        <w:t xml:space="preserve">4 sonatas para piano</w:t>
      </w:r>
      <w:r w:rsidDel="00000000" w:rsidR="00000000" w:rsidRPr="00000000">
        <w:rPr>
          <w:rFonts w:ascii="Calibri" w:cs="Calibri" w:eastAsia="Calibri" w:hAnsi="Calibri"/>
          <w:color w:val="000000"/>
          <w:rtl w:val="0"/>
        </w:rPr>
        <w:t xml:space="preserve"> más reconocidas: “Claro de luna”, “Patética”, “Waldstein” y “Appassionata”.</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color w:val="000000"/>
          <w:rtl w:val="0"/>
        </w:rPr>
        <w:t xml:space="preserve">Además se presentará una nutrida </w:t>
      </w:r>
      <w:r w:rsidDel="00000000" w:rsidR="00000000" w:rsidRPr="00000000">
        <w:rPr>
          <w:rFonts w:ascii="Calibri" w:cs="Calibri" w:eastAsia="Calibri" w:hAnsi="Calibri"/>
          <w:b w:val="1"/>
          <w:color w:val="000000"/>
          <w:rtl w:val="0"/>
        </w:rPr>
        <w:t xml:space="preserve">programación gratuita</w:t>
      </w:r>
      <w:r w:rsidDel="00000000" w:rsidR="00000000" w:rsidRPr="00000000">
        <w:rPr>
          <w:rFonts w:ascii="Calibri" w:cs="Calibri" w:eastAsia="Calibri" w:hAnsi="Calibri"/>
          <w:color w:val="000000"/>
          <w:rtl w:val="0"/>
        </w:rPr>
        <w:t xml:space="preserve">. El </w:t>
      </w:r>
      <w:r w:rsidDel="00000000" w:rsidR="00000000" w:rsidRPr="00000000">
        <w:rPr>
          <w:rFonts w:ascii="Calibri" w:cs="Calibri" w:eastAsia="Calibri" w:hAnsi="Calibri"/>
          <w:b w:val="1"/>
          <w:color w:val="000000"/>
          <w:rtl w:val="0"/>
        </w:rPr>
        <w:t xml:space="preserve">Cuarteto Petrus</w:t>
      </w:r>
      <w:r w:rsidDel="00000000" w:rsidR="00000000" w:rsidRPr="00000000">
        <w:rPr>
          <w:rFonts w:ascii="Calibri" w:cs="Calibri" w:eastAsia="Calibri" w:hAnsi="Calibri"/>
          <w:color w:val="000000"/>
          <w:rtl w:val="0"/>
        </w:rPr>
        <w:t xml:space="preserve"> ofrecerá dos cuartetos de cuerdas de diferentes épocas del destacado compositor. Se podrá disfrutar de "</w:t>
      </w:r>
      <w:r w:rsidDel="00000000" w:rsidR="00000000" w:rsidRPr="00000000">
        <w:rPr>
          <w:rFonts w:ascii="Calibri" w:cs="Calibri" w:eastAsia="Calibri" w:hAnsi="Calibri"/>
          <w:b w:val="1"/>
          <w:color w:val="000000"/>
          <w:rtl w:val="0"/>
        </w:rPr>
        <w:t xml:space="preserve">Amada Inmortal</w:t>
      </w:r>
      <w:r w:rsidDel="00000000" w:rsidR="00000000" w:rsidRPr="00000000">
        <w:rPr>
          <w:rFonts w:ascii="Calibri" w:cs="Calibri" w:eastAsia="Calibri" w:hAnsi="Calibri"/>
          <w:color w:val="000000"/>
          <w:rtl w:val="0"/>
        </w:rPr>
        <w:t xml:space="preserve">", película que describe un período de su vida, obra, conflictos familiares y la existencia de una amante misteriosa, y la proyección de la ópera “</w:t>
      </w:r>
      <w:r w:rsidDel="00000000" w:rsidR="00000000" w:rsidRPr="00000000">
        <w:rPr>
          <w:rFonts w:ascii="Calibri" w:cs="Calibri" w:eastAsia="Calibri" w:hAnsi="Calibri"/>
          <w:b w:val="1"/>
          <w:color w:val="000000"/>
          <w:rtl w:val="0"/>
        </w:rPr>
        <w:t xml:space="preserve">Fidelio</w:t>
      </w:r>
      <w:r w:rsidDel="00000000" w:rsidR="00000000" w:rsidRPr="00000000">
        <w:rPr>
          <w:rFonts w:ascii="Calibri" w:cs="Calibri" w:eastAsia="Calibri" w:hAnsi="Calibri"/>
          <w:color w:val="000000"/>
          <w:rtl w:val="0"/>
        </w:rPr>
        <w:t xml:space="preserve">” en una de sus versiones más atractivas.  Ambas actividades estarán acompañadas por comentarios de los especialistas </w:t>
      </w:r>
      <w:r w:rsidDel="00000000" w:rsidR="00000000" w:rsidRPr="00000000">
        <w:rPr>
          <w:rFonts w:ascii="Calibri" w:cs="Calibri" w:eastAsia="Calibri" w:hAnsi="Calibri"/>
          <w:b w:val="1"/>
          <w:color w:val="000000"/>
          <w:rtl w:val="0"/>
        </w:rPr>
        <w:t xml:space="preserve">Ricardo Manetti</w:t>
      </w:r>
      <w:r w:rsidDel="00000000" w:rsidR="00000000" w:rsidRPr="00000000">
        <w:rPr>
          <w:rFonts w:ascii="Calibri" w:cs="Calibri" w:eastAsia="Calibri" w:hAnsi="Calibri"/>
          <w:color w:val="000000"/>
          <w:rtl w:val="0"/>
        </w:rPr>
        <w:t xml:space="preserve"> y </w:t>
      </w:r>
      <w:r w:rsidDel="00000000" w:rsidR="00000000" w:rsidRPr="00000000">
        <w:rPr>
          <w:rFonts w:ascii="Calibri" w:cs="Calibri" w:eastAsia="Calibri" w:hAnsi="Calibri"/>
          <w:b w:val="1"/>
          <w:color w:val="000000"/>
          <w:rtl w:val="0"/>
        </w:rPr>
        <w:t xml:space="preserve">Mario Perusso</w:t>
      </w:r>
      <w:r w:rsidDel="00000000" w:rsidR="00000000" w:rsidRPr="00000000">
        <w:rPr>
          <w:rFonts w:ascii="Calibri" w:cs="Calibri" w:eastAsia="Calibri" w:hAnsi="Calibri"/>
          <w:color w:val="000000"/>
          <w:rtl w:val="0"/>
        </w:rPr>
        <w:t xml:space="preserve"> respectivamente. También habrá </w:t>
      </w:r>
      <w:r w:rsidDel="00000000" w:rsidR="00000000" w:rsidRPr="00000000">
        <w:rPr>
          <w:rFonts w:ascii="Calibri" w:cs="Calibri" w:eastAsia="Calibri" w:hAnsi="Calibri"/>
          <w:b w:val="1"/>
          <w:color w:val="000000"/>
          <w:rtl w:val="0"/>
        </w:rPr>
        <w:t xml:space="preserve">Conciertos en la oscuridad con Parlantes Holofónicos</w:t>
      </w:r>
      <w:r w:rsidDel="00000000" w:rsidR="00000000" w:rsidRPr="00000000">
        <w:rPr>
          <w:rFonts w:ascii="Calibri" w:cs="Calibri" w:eastAsia="Calibri" w:hAnsi="Calibri"/>
          <w:color w:val="000000"/>
          <w:rtl w:val="0"/>
        </w:rPr>
        <w:t xml:space="preserve">, una experiencia sonora novedosa que envuelve al espectador en un ambiente mágico. Allí se escucharán las grabaciones más exquisitas del Concierto para piano y orquesta N°5 "Emperador", el Concierto para violín y orquesta y las oberturas “Egmont”, “Coriolano” y “Leonora III”.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Calibri" w:cs="Calibri" w:eastAsia="Calibri" w:hAnsi="Calibri"/>
          <w:color w:val="000000"/>
          <w:rtl w:val="0"/>
        </w:rPr>
        <w:t xml:space="preserve">Los más pequeños tendrán su lugar en el festival y podrán disfrutar de un </w:t>
      </w:r>
      <w:r w:rsidDel="00000000" w:rsidR="00000000" w:rsidRPr="00000000">
        <w:rPr>
          <w:rFonts w:ascii="Calibri" w:cs="Calibri" w:eastAsia="Calibri" w:hAnsi="Calibri"/>
          <w:b w:val="1"/>
          <w:color w:val="000000"/>
          <w:rtl w:val="0"/>
        </w:rPr>
        <w:t xml:space="preserve">espectáculo infantil </w:t>
      </w:r>
      <w:r w:rsidDel="00000000" w:rsidR="00000000" w:rsidRPr="00000000">
        <w:rPr>
          <w:rFonts w:ascii="Calibri" w:cs="Calibri" w:eastAsia="Calibri" w:hAnsi="Calibri"/>
          <w:color w:val="000000"/>
          <w:rtl w:val="0"/>
        </w:rPr>
        <w:t xml:space="preserve">con dirección de Héctor Presa, basado en la música del gran maestro: </w:t>
      </w:r>
      <w:r w:rsidDel="00000000" w:rsidR="00000000" w:rsidRPr="00000000">
        <w:rPr>
          <w:rFonts w:ascii="Calibri" w:cs="Calibri" w:eastAsia="Calibri" w:hAnsi="Calibri"/>
          <w:b w:val="1"/>
          <w:color w:val="000000"/>
          <w:rtl w:val="0"/>
        </w:rPr>
        <w:t xml:space="preserve">Jugando con Beethoven</w:t>
      </w:r>
      <w:r w:rsidDel="00000000" w:rsidR="00000000" w:rsidRPr="00000000">
        <w:rPr>
          <w:rFonts w:ascii="Calibri" w:cs="Calibri" w:eastAsia="Calibri" w:hAnsi="Calibri"/>
          <w:color w:val="000000"/>
          <w:rtl w:val="0"/>
        </w:rPr>
        <w:t xml:space="preserve">, una obra que recorre la vida del artista con una orquesta en vivo que ejecutará fragmentos de sus composiciones más destacadas.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12700</wp:posOffset>
                </wp:positionH>
                <wp:positionV relativeFrom="paragraph">
                  <wp:posOffset>0</wp:posOffset>
                </wp:positionV>
                <wp:extent cx="5753100" cy="88900"/>
                <wp:effectExtent b="0" l="0" r="0" t="0"/>
                <wp:wrapNone/>
                <wp:docPr id="3" name="image09.png"/>
                <a:graphic>
                  <a:graphicData uri="http://schemas.openxmlformats.org/drawingml/2006/picture">
                    <pic:pic>
                      <pic:nvPicPr>
                        <pic:cNvPr id="0" name="image09.png"/>
                        <pic:cNvPicPr preferRelativeResize="0"/>
                      </pic:nvPicPr>
                      <pic:blipFill>
                        <a:blip r:embed="rId8"/>
                        <a:srcRect/>
                        <a:stretch>
                          <a:fillRect/>
                        </a:stretch>
                      </pic:blipFill>
                      <pic:spPr>
                        <a:xfrm>
                          <a:off x="0" y="0"/>
                          <a:ext cx="5753100" cy="889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12700</wp:posOffset>
                </wp:positionH>
                <wp:positionV relativeFrom="paragraph">
                  <wp:posOffset>0</wp:posOffset>
                </wp:positionV>
                <wp:extent cx="5753100" cy="88900"/>
                <wp:effectExtent b="0" l="0" r="0" t="0"/>
                <wp:wrapNone/>
                <wp:docPr id="3"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5753100" cy="88900"/>
                        </a:xfrm>
                        <a:prstGeom prst="rect"/>
                        <a:ln/>
                      </pic:spPr>
                    </pic:pic>
                  </a:graphicData>
                </a:graphic>
              </wp:anchor>
            </w:drawing>
          </mc:Fallback>
        </mc:AlternateConten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ind w:left="851" w:right="1138" w:firstLine="0"/>
        <w:contextualSpacing w:val="0"/>
        <w:jc w:val="both"/>
      </w:pPr>
      <w:r w:rsidDel="00000000" w:rsidR="00000000" w:rsidRPr="00000000">
        <w:rPr>
          <w:rFonts w:ascii="Calibri" w:cs="Calibri" w:eastAsia="Calibri" w:hAnsi="Calibri"/>
          <w:i w:val="1"/>
          <w:color w:val="000000"/>
          <w:rtl w:val="0"/>
        </w:rPr>
        <w:t xml:space="preserve">“Beethoven fue un compositor genial, apasionado, torturado por sus diversas enfermedades, siendo la peor la sordera progresiva que le impidió  escuchar sus últimas producciones. Se ha convertido en un compositor académico "popular" que ha logrado emocionar tanto a oyentes melómanos como a aquellos que no lo son. Su música se ve influenciada por los acontecimientos históricos y corrientes filosóficas, siendo su 9</w:t>
      </w:r>
      <w:r w:rsidDel="00000000" w:rsidR="00000000" w:rsidRPr="00000000">
        <w:rPr>
          <w:rFonts w:ascii="Calibri" w:cs="Calibri" w:eastAsia="Calibri" w:hAnsi="Calibri"/>
          <w:i w:val="1"/>
          <w:color w:val="000000"/>
          <w:vertAlign w:val="superscript"/>
          <w:rtl w:val="0"/>
        </w:rPr>
        <w:t xml:space="preserve">na</w:t>
      </w:r>
      <w:r w:rsidDel="00000000" w:rsidR="00000000" w:rsidRPr="00000000">
        <w:rPr>
          <w:rFonts w:ascii="Calibri" w:cs="Calibri" w:eastAsia="Calibri" w:hAnsi="Calibri"/>
          <w:i w:val="1"/>
          <w:color w:val="000000"/>
          <w:rtl w:val="0"/>
        </w:rPr>
        <w:t xml:space="preserve"> sinfonía "Coral" la obra más imponente de la historia de la música de todos los tiempos.”</w:t>
      </w:r>
    </w:p>
    <w:p w:rsidR="00000000" w:rsidDel="00000000" w:rsidP="00000000" w:rsidRDefault="00000000" w:rsidRPr="00000000">
      <w:pPr>
        <w:spacing w:line="240" w:lineRule="auto"/>
        <w:ind w:left="851" w:right="1138" w:firstLine="0"/>
        <w:contextualSpacing w:val="0"/>
        <w:jc w:val="right"/>
      </w:pPr>
      <w:r w:rsidDel="00000000" w:rsidR="00000000" w:rsidRPr="00000000">
        <w:rPr>
          <w:rFonts w:ascii="Calibri" w:cs="Calibri" w:eastAsia="Calibri" w:hAnsi="Calibri"/>
          <w:color w:val="000000"/>
          <w:rtl w:val="0"/>
        </w:rPr>
        <w:t xml:space="preserve">Andrea Merenzon</w:t>
      </w:r>
    </w:p>
    <w:p w:rsidR="00000000" w:rsidDel="00000000" w:rsidP="00000000" w:rsidRDefault="00000000" w:rsidRPr="00000000">
      <w:pPr>
        <w:spacing w:line="240" w:lineRule="auto"/>
        <w:ind w:left="851" w:right="1138" w:firstLine="0"/>
        <w:contextualSpacing w:val="0"/>
        <w:jc w:val="right"/>
      </w:pPr>
      <w:r w:rsidDel="00000000" w:rsidR="00000000" w:rsidRPr="00000000">
        <w:rPr>
          <w:rFonts w:ascii="Calibri" w:cs="Calibri" w:eastAsia="Calibri" w:hAnsi="Calibri"/>
          <w:color w:val="000000"/>
          <w:rtl w:val="0"/>
        </w:rPr>
        <w:t xml:space="preserve">Directora 3° Festival Konex de Música Clásica</w:t>
      </w:r>
    </w:p>
    <w:p w:rsidR="00000000" w:rsidDel="00000000" w:rsidP="00000000" w:rsidRDefault="00000000" w:rsidRPr="00000000">
      <w:pPr>
        <w:spacing w:line="240" w:lineRule="auto"/>
        <w:ind w:left="851" w:right="1138" w:firstLine="0"/>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12700</wp:posOffset>
                </wp:positionH>
                <wp:positionV relativeFrom="paragraph">
                  <wp:posOffset>0</wp:posOffset>
                </wp:positionV>
                <wp:extent cx="5753100" cy="88900"/>
                <wp:effectExtent b="0" l="0" r="0" t="0"/>
                <wp:wrapNone/>
                <wp:docPr id="4"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5753100" cy="889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12700</wp:posOffset>
                </wp:positionH>
                <wp:positionV relativeFrom="paragraph">
                  <wp:posOffset>0</wp:posOffset>
                </wp:positionV>
                <wp:extent cx="5753100" cy="88900"/>
                <wp:effectExtent b="0" l="0" r="0" t="0"/>
                <wp:wrapNone/>
                <wp:docPr id="4"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5753100" cy="88900"/>
                        </a:xfrm>
                        <a:prstGeom prst="rect"/>
                        <a:ln/>
                      </pic:spPr>
                    </pic:pic>
                  </a:graphicData>
                </a:graphic>
              </wp:anchor>
            </w:drawing>
          </mc:Fallback>
        </mc:AlternateContent>
      </w:r>
    </w:p>
    <w:p w:rsidR="00000000" w:rsidDel="00000000" w:rsidP="00000000" w:rsidRDefault="00000000" w:rsidRPr="00000000">
      <w:pPr>
        <w:spacing w:line="240" w:lineRule="auto"/>
        <w:ind w:left="851" w:right="1138" w:firstLine="0"/>
        <w:contextualSpacing w:val="0"/>
        <w:jc w:val="both"/>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0000"/>
          <w:sz w:val="24"/>
          <w:szCs w:val="24"/>
          <w:rtl w:val="0"/>
        </w:rPr>
        <w:t xml:space="preserve">3° Festival Konex de Música Clásica 2017</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0000"/>
          <w:rtl w:val="0"/>
        </w:rPr>
        <w:t xml:space="preserve">Del 19 al 23 de abril</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0000"/>
          <w:rtl w:val="0"/>
        </w:rPr>
        <w:t xml:space="preserve">Ciudad Cultural Konex |Sarmiento 3131, CABA | 4864-3200 | </w:t>
      </w:r>
      <w:hyperlink r:id="rId12">
        <w:r w:rsidDel="00000000" w:rsidR="00000000" w:rsidRPr="00000000">
          <w:rPr>
            <w:rFonts w:ascii="Calibri" w:cs="Calibri" w:eastAsia="Calibri" w:hAnsi="Calibri"/>
            <w:b w:val="1"/>
            <w:color w:val="0000ff"/>
            <w:u w:val="single"/>
            <w:rtl w:val="0"/>
          </w:rPr>
          <w:t xml:space="preserve">cckonex.org</w:t>
        </w:r>
      </w:hyperlink>
      <w:hyperlink r:id="rId13">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0000"/>
          <w:rtl w:val="0"/>
        </w:rPr>
        <w:t xml:space="preserve">Localidades en venta por Ticketek o en la boletería del teatro.</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color w:val="000000"/>
          <w:rtl w:val="0"/>
        </w:rPr>
        <w:t xml:space="preserve">Preventa hasta el 6 de marzo con 20 % de descuento.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both"/>
      </w:pPr>
      <w:hyperlink r:id="rId14">
        <w:r w:rsidDel="00000000" w:rsidR="00000000" w:rsidRPr="00000000">
          <w:rPr>
            <w:rFonts w:ascii="Calibri" w:cs="Calibri" w:eastAsia="Calibri" w:hAnsi="Calibri"/>
            <w:b w:val="1"/>
            <w:color w:val="0000ff"/>
            <w:u w:val="single"/>
            <w:rtl w:val="0"/>
          </w:rPr>
          <w:t xml:space="preserve">http://festivalkonex.org</w:t>
        </w:r>
      </w:hyperlink>
      <w:hyperlink r:id="rId15">
        <w:r w:rsidDel="00000000" w:rsidR="00000000" w:rsidRPr="00000000">
          <w:rPr>
            <w:rtl w:val="0"/>
          </w:rPr>
        </w:r>
      </w:hyperlink>
    </w:p>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6">
        <w:r w:rsidDel="00000000" w:rsidR="00000000" w:rsidRPr="00000000">
          <w:rPr>
            <w:rtl w:val="0"/>
          </w:rPr>
        </w:r>
      </w:hyperlink>
    </w:p>
    <w:p w:rsidR="00000000" w:rsidDel="00000000" w:rsidP="00000000" w:rsidRDefault="00000000" w:rsidRPr="00000000">
      <w:pPr>
        <w:spacing w:line="240" w:lineRule="auto"/>
        <w:contextualSpacing w:val="0"/>
        <w:jc w:val="both"/>
      </w:pPr>
      <w:hyperlink r:id="rId17">
        <w:r w:rsidDel="00000000" w:rsidR="00000000" w:rsidRPr="00000000">
          <w:rPr>
            <w:rFonts w:ascii="Calibri" w:cs="Calibri" w:eastAsia="Calibri" w:hAnsi="Calibri"/>
            <w:b w:val="1"/>
            <w:color w:val="0000ff"/>
            <w:u w:val="single"/>
            <w:rtl w:val="0"/>
          </w:rPr>
          <w:t xml:space="preserve">https://www.facebook.com/festivalkonex/</w:t>
        </w:r>
      </w:hyperlink>
      <w:hyperlink r:id="rId18">
        <w:r w:rsidDel="00000000" w:rsidR="00000000" w:rsidRPr="00000000">
          <w:rPr>
            <w:rtl w:val="0"/>
          </w:rPr>
        </w:r>
      </w:hyperlink>
    </w:p>
    <w:p w:rsidR="00000000" w:rsidDel="00000000" w:rsidP="00000000" w:rsidRDefault="00000000" w:rsidRPr="00000000">
      <w:pPr>
        <w:spacing w:line="240" w:lineRule="auto"/>
        <w:contextualSpacing w:val="0"/>
        <w:jc w:val="both"/>
      </w:pPr>
      <w:hyperlink r:id="rId19">
        <w:r w:rsidDel="00000000" w:rsidR="00000000" w:rsidRPr="00000000">
          <w:rPr>
            <w:rtl w:val="0"/>
          </w:rPr>
        </w:r>
      </w:hyperlink>
    </w:p>
    <w:p w:rsidR="00000000" w:rsidDel="00000000" w:rsidP="00000000" w:rsidRDefault="00000000" w:rsidRPr="00000000">
      <w:pPr>
        <w:spacing w:line="240" w:lineRule="auto"/>
        <w:contextualSpacing w:val="0"/>
        <w:jc w:val="both"/>
      </w:pPr>
      <w:hyperlink r:id="rId20">
        <w:r w:rsidDel="00000000" w:rsidR="00000000" w:rsidRPr="00000000">
          <w:rPr>
            <w:rtl w:val="0"/>
          </w:rPr>
        </w:r>
      </w:hyperlink>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12700</wp:posOffset>
                </wp:positionH>
                <wp:positionV relativeFrom="paragraph">
                  <wp:posOffset>0</wp:posOffset>
                </wp:positionV>
                <wp:extent cx="5753100" cy="88900"/>
                <wp:effectExtent b="0" l="0" r="0" t="0"/>
                <wp:wrapNone/>
                <wp:docPr id="5" name="image17.png"/>
                <a:graphic>
                  <a:graphicData uri="http://schemas.openxmlformats.org/drawingml/2006/picture">
                    <pic:pic>
                      <pic:nvPicPr>
                        <pic:cNvPr id="0" name="image17.png"/>
                        <pic:cNvPicPr preferRelativeResize="0"/>
                      </pic:nvPicPr>
                      <pic:blipFill>
                        <a:blip r:embed="rId21"/>
                        <a:srcRect/>
                        <a:stretch>
                          <a:fillRect/>
                        </a:stretch>
                      </pic:blipFill>
                      <pic:spPr>
                        <a:xfrm>
                          <a:off x="0" y="0"/>
                          <a:ext cx="5753100" cy="889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12700</wp:posOffset>
                </wp:positionH>
                <wp:positionV relativeFrom="paragraph">
                  <wp:posOffset>0</wp:posOffset>
                </wp:positionV>
                <wp:extent cx="5753100" cy="88900"/>
                <wp:effectExtent b="0" l="0" r="0" t="0"/>
                <wp:wrapNone/>
                <wp:docPr id="5" name="image19.png"/>
                <a:graphic>
                  <a:graphicData uri="http://schemas.openxmlformats.org/drawingml/2006/picture">
                    <pic:pic>
                      <pic:nvPicPr>
                        <pic:cNvPr id="0" name="image19.png"/>
                        <pic:cNvPicPr preferRelativeResize="0"/>
                      </pic:nvPicPr>
                      <pic:blipFill>
                        <a:blip r:embed="rId22"/>
                        <a:srcRect/>
                        <a:stretch>
                          <a:fillRect/>
                        </a:stretch>
                      </pic:blipFill>
                      <pic:spPr>
                        <a:xfrm>
                          <a:off x="0" y="0"/>
                          <a:ext cx="5753100" cy="88900"/>
                        </a:xfrm>
                        <a:prstGeom prst="rect"/>
                        <a:ln/>
                      </pic:spPr>
                    </pic:pic>
                  </a:graphicData>
                </a:graphic>
              </wp:anchor>
            </w:drawing>
          </mc:Fallback>
        </mc:AlternateConten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23">
        <w:r w:rsidDel="00000000" w:rsidR="00000000" w:rsidRPr="00000000">
          <w:rPr>
            <w:rtl w:val="0"/>
          </w:rPr>
        </w:r>
      </w:hyperlink>
    </w:p>
    <w:p w:rsidR="00000000" w:rsidDel="00000000" w:rsidP="00000000" w:rsidRDefault="00000000" w:rsidRPr="00000000">
      <w:pPr>
        <w:keepNext w:val="0"/>
        <w:keepLines w:val="0"/>
        <w:widowControl w:val="0"/>
        <w:spacing w:after="0" w:before="0" w:line="240" w:lineRule="auto"/>
        <w:ind w:left="0" w:right="0" w:firstLine="0"/>
        <w:contextualSpacing w:val="0"/>
        <w:jc w:val="both"/>
      </w:pPr>
      <w:hyperlink r:id="rId24">
        <w:r w:rsidDel="00000000" w:rsidR="00000000" w:rsidRPr="00000000">
          <w:rPr>
            <w:rtl w:val="0"/>
          </w:rPr>
        </w:r>
      </w:hyperlink>
    </w:p>
    <w:p w:rsidR="00000000" w:rsidDel="00000000" w:rsidP="00000000" w:rsidRDefault="00000000" w:rsidRPr="00000000">
      <w:pPr>
        <w:keepNext w:val="0"/>
        <w:keepLines w:val="0"/>
        <w:widowControl w:val="0"/>
        <w:spacing w:after="0" w:before="0" w:line="240" w:lineRule="auto"/>
        <w:ind w:left="0" w:right="0" w:firstLine="0"/>
        <w:contextualSpacing w:val="0"/>
        <w:jc w:val="both"/>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VIDEOS DE LA ÚLTIMA EDICIÓN (2016, dedicada a Mozart)</w:t>
      </w:r>
    </w:p>
    <w:p w:rsidR="00000000" w:rsidDel="00000000" w:rsidP="00000000" w:rsidRDefault="00000000" w:rsidRPr="00000000">
      <w:pPr>
        <w:keepNext w:val="0"/>
        <w:keepLines w:val="0"/>
        <w:widowControl w:val="0"/>
        <w:spacing w:after="0" w:before="0" w:line="240" w:lineRule="auto"/>
        <w:ind w:left="0" w:right="0" w:firstLine="0"/>
        <w:contextualSpacing w:val="0"/>
        <w:jc w:val="both"/>
      </w:pPr>
      <w:hyperlink r:id="rId25">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ShlomoMintz junto a Xavier Inchausti y Camerata Bariloche</w:t>
        </w:r>
      </w:hyperlink>
      <w:hyperlink r:id="rId26">
        <w:r w:rsidDel="00000000" w:rsidR="00000000" w:rsidRPr="00000000">
          <w:rPr>
            <w:rtl w:val="0"/>
          </w:rPr>
        </w:r>
      </w:hyperlink>
    </w:p>
    <w:p w:rsidR="00000000" w:rsidDel="00000000" w:rsidP="00000000" w:rsidRDefault="00000000" w:rsidRPr="00000000">
      <w:pPr>
        <w:keepNext w:val="0"/>
        <w:keepLines w:val="0"/>
        <w:widowControl w:val="0"/>
        <w:spacing w:after="0" w:before="0" w:line="240" w:lineRule="auto"/>
        <w:ind w:left="0" w:right="0" w:firstLine="0"/>
        <w:contextualSpacing w:val="0"/>
        <w:jc w:val="both"/>
      </w:pPr>
      <w:hyperlink r:id="rId27">
        <w:r w:rsidDel="00000000" w:rsidR="00000000" w:rsidRPr="00000000">
          <w:rPr>
            <w:rFonts w:ascii="Calibri" w:cs="Calibri" w:eastAsia="Calibri" w:hAnsi="Calibri"/>
            <w:b w:val="0"/>
            <w:i w:val="0"/>
            <w:smallCaps w:val="0"/>
            <w:strike w:val="0"/>
            <w:color w:val="0000ff"/>
            <w:sz w:val="22"/>
            <w:szCs w:val="22"/>
            <w:u w:val="single"/>
            <w:vertAlign w:val="baseline"/>
            <w:rtl w:val="0"/>
          </w:rPr>
          <w:t xml:space="preserve">Horacio Lavandera</w:t>
        </w:r>
      </w:hyperlink>
      <w:hyperlink r:id="rId28">
        <w:r w:rsidDel="00000000" w:rsidR="00000000" w:rsidRPr="00000000">
          <w:rPr>
            <w:rtl w:val="0"/>
          </w:rPr>
        </w:r>
      </w:hyperlink>
    </w:p>
    <w:p w:rsidR="00000000" w:rsidDel="00000000" w:rsidP="00000000" w:rsidRDefault="00000000" w:rsidRPr="00000000">
      <w:pPr>
        <w:spacing w:line="240" w:lineRule="auto"/>
        <w:contextualSpacing w:val="0"/>
        <w:jc w:val="both"/>
      </w:pPr>
      <w:hyperlink r:id="rId29">
        <w:r w:rsidDel="00000000" w:rsidR="00000000" w:rsidRPr="00000000">
          <w:rPr>
            <w:rFonts w:ascii="Calibri" w:cs="Calibri" w:eastAsia="Calibri" w:hAnsi="Calibri"/>
            <w:color w:val="0000ff"/>
            <w:u w:val="single"/>
            <w:rtl w:val="0"/>
          </w:rPr>
          <w:t xml:space="preserve">Mozart Réquiem</w:t>
        </w:r>
      </w:hyperlink>
      <w:hyperlink r:id="rId30">
        <w:r w:rsidDel="00000000" w:rsidR="00000000" w:rsidRPr="00000000">
          <w:rPr>
            <w:rtl w:val="0"/>
          </w:rPr>
        </w:r>
      </w:hyperlink>
    </w:p>
    <w:p w:rsidR="00000000" w:rsidDel="00000000" w:rsidP="00000000" w:rsidRDefault="00000000" w:rsidRPr="00000000">
      <w:pPr>
        <w:spacing w:line="240" w:lineRule="auto"/>
        <w:contextualSpacing w:val="0"/>
        <w:jc w:val="both"/>
      </w:pPr>
      <w:hyperlink r:id="rId31">
        <w:r w:rsidDel="00000000" w:rsidR="00000000" w:rsidRPr="00000000">
          <w:rPr>
            <w:rtl w:val="0"/>
          </w:rPr>
        </w:r>
      </w:hyperlink>
    </w:p>
    <w:p w:rsidR="00000000" w:rsidDel="00000000" w:rsidP="00000000" w:rsidRDefault="00000000" w:rsidRPr="00000000">
      <w:pPr>
        <w:spacing w:line="240" w:lineRule="auto"/>
        <w:contextualSpacing w:val="0"/>
        <w:jc w:val="both"/>
      </w:pPr>
      <w:hyperlink r:id="rId32">
        <w:r w:rsidDel="00000000" w:rsidR="00000000" w:rsidRPr="00000000">
          <w:rPr>
            <w:rtl w:val="0"/>
          </w:rPr>
        </w:r>
      </w:hyperlink>
    </w:p>
    <w:p w:rsidR="00000000" w:rsidDel="00000000" w:rsidP="00000000" w:rsidRDefault="00000000" w:rsidRPr="00000000">
      <w:pPr>
        <w:spacing w:line="240" w:lineRule="auto"/>
        <w:contextualSpacing w:val="0"/>
        <w:jc w:val="both"/>
      </w:pPr>
      <w:hyperlink r:id="rId33">
        <w:r w:rsidDel="00000000" w:rsidR="00000000" w:rsidRPr="00000000">
          <w:rPr>
            <w:rtl w:val="0"/>
          </w:rPr>
        </w:r>
      </w:hyperlink>
    </w:p>
    <w:p w:rsidR="00000000" w:rsidDel="00000000" w:rsidP="00000000" w:rsidRDefault="00000000" w:rsidRPr="00000000">
      <w:pPr>
        <w:spacing w:line="240" w:lineRule="auto"/>
        <w:contextualSpacing w:val="0"/>
        <w:jc w:val="both"/>
      </w:pPr>
      <w:hyperlink r:id="rId34">
        <w:r w:rsidDel="00000000" w:rsidR="00000000" w:rsidRPr="00000000">
          <w:rPr>
            <w:rtl w:val="0"/>
          </w:rPr>
        </w:r>
      </w:hyperlink>
    </w:p>
    <w:p w:rsidR="00000000" w:rsidDel="00000000" w:rsidP="00000000" w:rsidRDefault="00000000" w:rsidRPr="00000000">
      <w:pPr>
        <w:spacing w:line="240" w:lineRule="auto"/>
        <w:contextualSpacing w:val="0"/>
        <w:jc w:val="both"/>
      </w:pPr>
      <w:hyperlink r:id="rId35">
        <w:r w:rsidDel="00000000" w:rsidR="00000000" w:rsidRPr="00000000">
          <w:rPr>
            <w:rtl w:val="0"/>
          </w:rPr>
        </w:r>
      </w:hyperlink>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12700</wp:posOffset>
                </wp:positionH>
                <wp:positionV relativeFrom="paragraph">
                  <wp:posOffset>0</wp:posOffset>
                </wp:positionV>
                <wp:extent cx="5753100" cy="88900"/>
                <wp:effectExtent b="0" l="0" r="0" t="0"/>
                <wp:wrapNone/>
                <wp:docPr id="1" name="image01.png"/>
                <a:graphic>
                  <a:graphicData uri="http://schemas.openxmlformats.org/drawingml/2006/picture">
                    <pic:pic>
                      <pic:nvPicPr>
                        <pic:cNvPr id="0" name="image01.png"/>
                        <pic:cNvPicPr preferRelativeResize="0"/>
                      </pic:nvPicPr>
                      <pic:blipFill>
                        <a:blip r:embed="rId36"/>
                        <a:srcRect/>
                        <a:stretch>
                          <a:fillRect/>
                        </a:stretch>
                      </pic:blipFill>
                      <pic:spPr>
                        <a:xfrm>
                          <a:off x="0" y="0"/>
                          <a:ext cx="5753100" cy="889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12700</wp:posOffset>
                </wp:positionH>
                <wp:positionV relativeFrom="paragraph">
                  <wp:posOffset>0</wp:posOffset>
                </wp:positionV>
                <wp:extent cx="5753100" cy="88900"/>
                <wp:effectExtent b="0" l="0" r="0" t="0"/>
                <wp:wrapNone/>
                <wp:docPr id="1" name="image03.png"/>
                <a:graphic>
                  <a:graphicData uri="http://schemas.openxmlformats.org/drawingml/2006/picture">
                    <pic:pic>
                      <pic:nvPicPr>
                        <pic:cNvPr id="0" name="image03.png"/>
                        <pic:cNvPicPr preferRelativeResize="0"/>
                      </pic:nvPicPr>
                      <pic:blipFill>
                        <a:blip r:embed="rId37"/>
                        <a:srcRect/>
                        <a:stretch>
                          <a:fillRect/>
                        </a:stretch>
                      </pic:blipFill>
                      <pic:spPr>
                        <a:xfrm>
                          <a:off x="0" y="0"/>
                          <a:ext cx="5753100" cy="88900"/>
                        </a:xfrm>
                        <a:prstGeom prst="rect"/>
                        <a:ln/>
                      </pic:spPr>
                    </pic:pic>
                  </a:graphicData>
                </a:graphic>
              </wp:anchor>
            </w:drawing>
          </mc:Fallback>
        </mc:AlternateContent>
      </w:r>
    </w:p>
    <w:p w:rsidR="00000000" w:rsidDel="00000000" w:rsidP="00000000" w:rsidRDefault="00000000" w:rsidRPr="00000000">
      <w:pPr>
        <w:spacing w:line="240" w:lineRule="auto"/>
        <w:contextualSpacing w:val="0"/>
        <w:jc w:val="center"/>
      </w:pPr>
      <w:hyperlink r:id="rId38">
        <w:r w:rsidDel="00000000" w:rsidR="00000000" w:rsidRPr="00000000">
          <w:rPr>
            <w:rtl w:val="0"/>
          </w:rPr>
        </w:r>
      </w:hyperlink>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El 3° Festival Konex de Música Clásica es organizado por Fundación Konex</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rtl w:val="0"/>
        </w:rPr>
        <w:t xml:space="preserve">Av. Córdoba 1233 - 5° Piso. Tel: (54-11) 4816-0500. </w:t>
      </w:r>
      <w:hyperlink r:id="rId39">
        <w:r w:rsidDel="00000000" w:rsidR="00000000" w:rsidRPr="00000000">
          <w:rPr>
            <w:rFonts w:ascii="Calibri" w:cs="Calibri" w:eastAsia="Calibri" w:hAnsi="Calibri"/>
            <w:color w:val="0000ff"/>
            <w:u w:val="single"/>
            <w:rtl w:val="0"/>
          </w:rPr>
          <w:t xml:space="preserve">fundacionkonex.org</w:t>
        </w:r>
      </w:hyperlink>
      <w:hyperlink r:id="rId40">
        <w:r w:rsidDel="00000000" w:rsidR="00000000" w:rsidRPr="00000000">
          <w:rPr>
            <w:rtl w:val="0"/>
          </w:rPr>
        </w:r>
      </w:hyperlink>
    </w:p>
    <w:p w:rsidR="00000000" w:rsidDel="00000000" w:rsidP="00000000" w:rsidRDefault="00000000" w:rsidRPr="00000000">
      <w:pPr>
        <w:spacing w:line="240" w:lineRule="auto"/>
        <w:contextualSpacing w:val="0"/>
        <w:jc w:val="center"/>
      </w:pPr>
      <w:hyperlink r:id="rId41">
        <w:r w:rsidDel="00000000" w:rsidR="00000000" w:rsidRPr="00000000">
          <w:rPr>
            <w:rtl w:val="0"/>
          </w:rPr>
        </w:r>
      </w:hyperlink>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rtl w:val="0"/>
        </w:rPr>
        <w:t xml:space="preserve">Dirección del festival: Andrea Merenzon</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000000"/>
          <w:rtl w:val="0"/>
        </w:rPr>
        <w:t xml:space="preserve">Más información en </w:t>
      </w:r>
      <w:hyperlink r:id="rId42">
        <w:r w:rsidDel="00000000" w:rsidR="00000000" w:rsidRPr="00000000">
          <w:rPr>
            <w:rFonts w:ascii="Calibri" w:cs="Calibri" w:eastAsia="Calibri" w:hAnsi="Calibri"/>
            <w:b w:val="1"/>
            <w:color w:val="0000ff"/>
            <w:u w:val="single"/>
            <w:rtl w:val="0"/>
          </w:rPr>
          <w:t xml:space="preserve">festivalkonex.org</w:t>
        </w:r>
      </w:hyperlink>
      <w:hyperlink r:id="rId43">
        <w:r w:rsidDel="00000000" w:rsidR="00000000" w:rsidRPr="00000000">
          <w:rPr>
            <w:rtl w:val="0"/>
          </w:rPr>
        </w:r>
      </w:hyperlink>
    </w:p>
    <w:p w:rsidR="00000000" w:rsidDel="00000000" w:rsidP="00000000" w:rsidRDefault="00000000" w:rsidRPr="00000000">
      <w:pPr>
        <w:spacing w:line="240" w:lineRule="auto"/>
        <w:contextualSpacing w:val="0"/>
        <w:jc w:val="center"/>
      </w:pPr>
      <w:hyperlink r:id="rId44">
        <w:r w:rsidDel="00000000" w:rsidR="00000000" w:rsidRPr="00000000">
          <w:rPr>
            <w:rtl w:val="0"/>
          </w:rPr>
        </w:r>
      </w:hyperlink>
    </w:p>
    <w:p w:rsidR="00000000" w:rsidDel="00000000" w:rsidP="00000000" w:rsidRDefault="00000000" w:rsidRPr="00000000">
      <w:pPr>
        <w:spacing w:line="240" w:lineRule="auto"/>
        <w:contextualSpacing w:val="0"/>
        <w:jc w:val="both"/>
      </w:pPr>
      <w:hyperlink r:id="rId45">
        <w:r w:rsidDel="00000000" w:rsidR="00000000" w:rsidRPr="00000000">
          <w:rPr>
            <w:rtl w:val="0"/>
          </w:rPr>
        </w:r>
      </w:hyperlink>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12700</wp:posOffset>
                </wp:positionH>
                <wp:positionV relativeFrom="paragraph">
                  <wp:posOffset>0</wp:posOffset>
                </wp:positionV>
                <wp:extent cx="5753100" cy="88900"/>
                <wp:effectExtent b="0" l="0" r="0" t="0"/>
                <wp:wrapNone/>
                <wp:docPr id="2" name="image05.png"/>
                <a:graphic>
                  <a:graphicData uri="http://schemas.openxmlformats.org/drawingml/2006/picture">
                    <pic:pic>
                      <pic:nvPicPr>
                        <pic:cNvPr id="0" name="image05.png"/>
                        <pic:cNvPicPr preferRelativeResize="0"/>
                      </pic:nvPicPr>
                      <pic:blipFill>
                        <a:blip r:embed="rId46"/>
                        <a:srcRect/>
                        <a:stretch>
                          <a:fillRect/>
                        </a:stretch>
                      </pic:blipFill>
                      <pic:spPr>
                        <a:xfrm>
                          <a:off x="0" y="0"/>
                          <a:ext cx="5753100" cy="889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12700</wp:posOffset>
                </wp:positionH>
                <wp:positionV relativeFrom="paragraph">
                  <wp:posOffset>0</wp:posOffset>
                </wp:positionV>
                <wp:extent cx="5753100" cy="88900"/>
                <wp:effectExtent b="0" l="0" r="0" t="0"/>
                <wp:wrapNone/>
                <wp:docPr id="2" name="image07.png"/>
                <a:graphic>
                  <a:graphicData uri="http://schemas.openxmlformats.org/drawingml/2006/picture">
                    <pic:pic>
                      <pic:nvPicPr>
                        <pic:cNvPr id="0" name="image07.png"/>
                        <pic:cNvPicPr preferRelativeResize="0"/>
                      </pic:nvPicPr>
                      <pic:blipFill>
                        <a:blip r:embed="rId47"/>
                        <a:srcRect/>
                        <a:stretch>
                          <a:fillRect/>
                        </a:stretch>
                      </pic:blipFill>
                      <pic:spPr>
                        <a:xfrm>
                          <a:off x="0" y="0"/>
                          <a:ext cx="5753100" cy="88900"/>
                        </a:xfrm>
                        <a:prstGeom prst="rect"/>
                        <a:ln/>
                      </pic:spPr>
                    </pic:pic>
                  </a:graphicData>
                </a:graphic>
              </wp:anchor>
            </w:drawing>
          </mc:Fallback>
        </mc:AlternateContent>
      </w:r>
    </w:p>
    <w:p w:rsidR="00000000" w:rsidDel="00000000" w:rsidP="00000000" w:rsidRDefault="00000000" w:rsidRPr="00000000">
      <w:pPr>
        <w:spacing w:line="240" w:lineRule="auto"/>
        <w:contextualSpacing w:val="0"/>
        <w:jc w:val="center"/>
      </w:pPr>
      <w:hyperlink r:id="rId48">
        <w:r w:rsidDel="00000000" w:rsidR="00000000" w:rsidRPr="00000000">
          <w:rPr>
            <w:rtl w:val="0"/>
          </w:rPr>
        </w:r>
      </w:hyperlink>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0" distT="0" distL="0" distR="0">
            <wp:extent cx="1067604" cy="828000"/>
            <wp:effectExtent b="0" l="0" r="0" t="0"/>
            <wp:docPr id="10" name="image30.png"/>
            <a:graphic>
              <a:graphicData uri="http://schemas.openxmlformats.org/drawingml/2006/picture">
                <pic:pic>
                  <pic:nvPicPr>
                    <pic:cNvPr id="0" name="image30.png"/>
                    <pic:cNvPicPr preferRelativeResize="0"/>
                  </pic:nvPicPr>
                  <pic:blipFill>
                    <a:blip r:embed="rId49"/>
                    <a:srcRect b="0" l="0" r="0" t="0"/>
                    <a:stretch>
                      <a:fillRect/>
                    </a:stretch>
                  </pic:blipFill>
                  <pic:spPr>
                    <a:xfrm>
                      <a:off x="0" y="0"/>
                      <a:ext cx="1067604" cy="828000"/>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vertAlign w:val="baseline"/>
          <w:rtl w:val="0"/>
        </w:rPr>
        <w:tab/>
        <w:tab/>
        <w:tab/>
        <w:tab/>
        <w:tab/>
        <w:tab/>
        <w:tab/>
      </w:r>
      <w:r w:rsidDel="00000000" w:rsidR="00000000" w:rsidRPr="00000000">
        <w:drawing>
          <wp:inline distB="0" distT="0" distL="0" distR="0">
            <wp:extent cx="1416600" cy="684000"/>
            <wp:effectExtent b="0" l="0" r="0" t="0"/>
            <wp:docPr descr="C:\Users\konex2\Documents\LOGOS\AUSPICIANTES VARIOS\logo Fundecua alta - transparente.png" id="9" name="image29.png"/>
            <a:graphic>
              <a:graphicData uri="http://schemas.openxmlformats.org/drawingml/2006/picture">
                <pic:pic>
                  <pic:nvPicPr>
                    <pic:cNvPr descr="C:\Users\konex2\Documents\LOGOS\AUSPICIANTES VARIOS\logo Fundecua alta - transparente.png" id="0" name="image29.png"/>
                    <pic:cNvPicPr preferRelativeResize="0"/>
                  </pic:nvPicPr>
                  <pic:blipFill>
                    <a:blip r:embed="rId50"/>
                    <a:srcRect b="0" l="0" r="0" t="0"/>
                    <a:stretch>
                      <a:fillRect/>
                    </a:stretch>
                  </pic:blipFill>
                  <pic:spPr>
                    <a:xfrm>
                      <a:off x="0" y="0"/>
                      <a:ext cx="1416600" cy="684000"/>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1524000</wp:posOffset>
            </wp:positionH>
            <wp:positionV relativeFrom="paragraph">
              <wp:posOffset>62864</wp:posOffset>
            </wp:positionV>
            <wp:extent cx="4733925" cy="609600"/>
            <wp:effectExtent b="0" l="0" r="0" t="0"/>
            <wp:wrapSquare wrapText="bothSides" distB="0" distT="0" distL="114300" distR="114300"/>
            <wp:docPr id="12" name="image33.jpg"/>
            <a:graphic>
              <a:graphicData uri="http://schemas.openxmlformats.org/drawingml/2006/picture">
                <pic:pic>
                  <pic:nvPicPr>
                    <pic:cNvPr id="0" name="image33.jpg"/>
                    <pic:cNvPicPr preferRelativeResize="0"/>
                  </pic:nvPicPr>
                  <pic:blipFill>
                    <a:blip r:embed="rId51"/>
                    <a:srcRect b="2706" l="62269" r="0" t="90362"/>
                    <a:stretch>
                      <a:fillRect/>
                    </a:stretch>
                  </pic:blipFill>
                  <pic:spPr>
                    <a:xfrm>
                      <a:off x="0" y="0"/>
                      <a:ext cx="4733925" cy="609600"/>
                    </a:xfrm>
                    <a:prstGeom prst="rect"/>
                    <a:ln/>
                  </pic:spPr>
                </pic:pic>
              </a:graphicData>
            </a:graphic>
          </wp:anchor>
        </w:drawing>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drawing>
          <wp:inline distB="0" distT="0" distL="0" distR="0">
            <wp:extent cx="1152384" cy="432145"/>
            <wp:effectExtent b="0" l="0" r="0" t="0"/>
            <wp:docPr id="11" name="image32.jpg"/>
            <a:graphic>
              <a:graphicData uri="http://schemas.openxmlformats.org/drawingml/2006/picture">
                <pic:pic>
                  <pic:nvPicPr>
                    <pic:cNvPr id="0" name="image32.jpg"/>
                    <pic:cNvPicPr preferRelativeResize="0"/>
                  </pic:nvPicPr>
                  <pic:blipFill>
                    <a:blip r:embed="rId52"/>
                    <a:srcRect b="0" l="0" r="0" t="0"/>
                    <a:stretch>
                      <a:fillRect/>
                    </a:stretch>
                  </pic:blipFill>
                  <pic:spPr>
                    <a:xfrm>
                      <a:off x="0" y="0"/>
                      <a:ext cx="1152384" cy="432145"/>
                    </a:xfrm>
                    <a:prstGeom prst="rect"/>
                    <a:ln/>
                  </pic:spPr>
                </pic:pic>
              </a:graphicData>
            </a:graphic>
          </wp:inline>
        </w:drawing>
      </w:r>
      <w:r w:rsidDel="00000000" w:rsidR="00000000" w:rsidRPr="00000000">
        <w:rPr>
          <w:rtl w:val="0"/>
        </w:rPr>
      </w:r>
    </w:p>
    <w:sectPr>
      <w:footerReference r:id="rId53" w:type="default"/>
      <w:pgSz w:h="16839" w:w="11907"/>
      <w:pgMar w:bottom="1134" w:top="993"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419"/>
        <w:tab w:val="right" w:pos="8838"/>
      </w:tabs>
      <w:spacing w:after="720" w:before="0" w:line="240" w:lineRule="auto"/>
      <w:ind w:left="0" w:right="0" w:firstLine="0"/>
      <w:contextualSpacing w:val="0"/>
      <w:jc w:val="right"/>
    </w:pPr>
    <w:fldSimple w:instr="PAGE" w:fldLock="0" w:dirty="0">
      <w:r w:rsidDel="00000000" w:rsidR="00000000" w:rsidRPr="00000000">
        <w:rPr>
          <w:rFonts w:ascii="Arial" w:cs="Arial" w:eastAsia="Arial" w:hAnsi="Arial"/>
          <w:b w:val="0"/>
          <w:i w:val="0"/>
          <w:smallCaps w:val="0"/>
          <w:strike w:val="0"/>
          <w:color w:val="000000"/>
          <w:sz w:val="22"/>
          <w:szCs w:val="22"/>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tabs>
        <w:tab w:val="center" w:pos="4419"/>
        <w:tab w:val="right" w:pos="8838"/>
      </w:tabs>
      <w:spacing w:after="720" w:before="0" w:line="240" w:lineRule="auto"/>
      <w:ind w:left="0" w:right="0" w:firstLine="0"/>
      <w:contextualSpacing w:val="0"/>
      <w:jc w:val="lef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0"/>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0"/>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0"/>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0"/>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0"/>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0"/>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0"/>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s>
</file>

<file path=word/_rels/document.xml.rels><?xml version="1.0" encoding="UTF-8" standalone="yes"?><Relationships xmlns="http://schemas.openxmlformats.org/package/2006/relationships"><Relationship Id="rId40" Type="http://schemas.openxmlformats.org/officeDocument/2006/relationships/hyperlink" Target="http://www.fundacionkonex.org" TargetMode="External"/><Relationship Id="rId42" Type="http://schemas.openxmlformats.org/officeDocument/2006/relationships/hyperlink" Target="http://festivalkonex.org/" TargetMode="External"/><Relationship Id="rId41" Type="http://schemas.openxmlformats.org/officeDocument/2006/relationships/hyperlink" Target="http://www.fundacionkonex.org" TargetMode="External"/><Relationship Id="rId44" Type="http://schemas.openxmlformats.org/officeDocument/2006/relationships/hyperlink" Target="http://festivalkonex.org/" TargetMode="External"/><Relationship Id="rId43" Type="http://schemas.openxmlformats.org/officeDocument/2006/relationships/hyperlink" Target="http://festivalkonex.org/" TargetMode="External"/><Relationship Id="rId46" Type="http://schemas.openxmlformats.org/officeDocument/2006/relationships/image" Target="media/image05.png"/><Relationship Id="rId45" Type="http://schemas.openxmlformats.org/officeDocument/2006/relationships/hyperlink" Target="http://festivalkonex.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1.png"/><Relationship Id="rId48" Type="http://schemas.openxmlformats.org/officeDocument/2006/relationships/hyperlink" Target="http://festivalkonex.org/" TargetMode="External"/><Relationship Id="rId47" Type="http://schemas.openxmlformats.org/officeDocument/2006/relationships/image" Target="media/image07.png"/><Relationship Id="rId49" Type="http://schemas.openxmlformats.org/officeDocument/2006/relationships/image" Target="media/image30.png"/><Relationship Id="rId5" Type="http://schemas.openxmlformats.org/officeDocument/2006/relationships/image" Target="media/image24.png"/><Relationship Id="rId6" Type="http://schemas.openxmlformats.org/officeDocument/2006/relationships/image" Target="media/image27.jpg"/><Relationship Id="rId7" Type="http://schemas.openxmlformats.org/officeDocument/2006/relationships/image" Target="media/image26.jpg"/><Relationship Id="rId8" Type="http://schemas.openxmlformats.org/officeDocument/2006/relationships/image" Target="media/image09.png"/><Relationship Id="rId31" Type="http://schemas.openxmlformats.org/officeDocument/2006/relationships/hyperlink" Target="https://www.youtube.com/watch?v=xePHcc07yZA&amp;list=PLnkpkdx4rUkboG_90D44EzDtSE8rECEsC&amp;index=6" TargetMode="External"/><Relationship Id="rId30" Type="http://schemas.openxmlformats.org/officeDocument/2006/relationships/hyperlink" Target="https://www.youtube.com/watch?v=xePHcc07yZA&amp;list=PLnkpkdx4rUkboG_90D44EzDtSE8rECEsC&amp;index=6" TargetMode="External"/><Relationship Id="rId33" Type="http://schemas.openxmlformats.org/officeDocument/2006/relationships/hyperlink" Target="https://www.youtube.com/watch?v=xePHcc07yZA&amp;list=PLnkpkdx4rUkboG_90D44EzDtSE8rECEsC&amp;index=6" TargetMode="External"/><Relationship Id="rId32" Type="http://schemas.openxmlformats.org/officeDocument/2006/relationships/hyperlink" Target="https://www.youtube.com/watch?v=xePHcc07yZA&amp;list=PLnkpkdx4rUkboG_90D44EzDtSE8rECEsC&amp;index=6" TargetMode="External"/><Relationship Id="rId35" Type="http://schemas.openxmlformats.org/officeDocument/2006/relationships/hyperlink" Target="https://www.youtube.com/watch?v=xePHcc07yZA&amp;list=PLnkpkdx4rUkboG_90D44EzDtSE8rECEsC&amp;index=6" TargetMode="External"/><Relationship Id="rId34" Type="http://schemas.openxmlformats.org/officeDocument/2006/relationships/hyperlink" Target="https://www.youtube.com/watch?v=xePHcc07yZA&amp;list=PLnkpkdx4rUkboG_90D44EzDtSE8rECEsC&amp;index=6" TargetMode="External"/><Relationship Id="rId37" Type="http://schemas.openxmlformats.org/officeDocument/2006/relationships/image" Target="media/image03.png"/><Relationship Id="rId36" Type="http://schemas.openxmlformats.org/officeDocument/2006/relationships/image" Target="media/image01.png"/><Relationship Id="rId39" Type="http://schemas.openxmlformats.org/officeDocument/2006/relationships/hyperlink" Target="http://www.fundacionkonex.org" TargetMode="External"/><Relationship Id="rId38" Type="http://schemas.openxmlformats.org/officeDocument/2006/relationships/hyperlink" Target="https://www.youtube.com/watch?v=xePHcc07yZA&amp;list=PLnkpkdx4rUkboG_90D44EzDtSE8rECEsC&amp;index=6" TargetMode="External"/><Relationship Id="rId20" Type="http://schemas.openxmlformats.org/officeDocument/2006/relationships/hyperlink" Target="https://www.facebook.com/festivalkonex/" TargetMode="External"/><Relationship Id="rId22" Type="http://schemas.openxmlformats.org/officeDocument/2006/relationships/image" Target="media/image19.png"/><Relationship Id="rId21" Type="http://schemas.openxmlformats.org/officeDocument/2006/relationships/image" Target="media/image17.png"/><Relationship Id="rId24" Type="http://schemas.openxmlformats.org/officeDocument/2006/relationships/hyperlink" Target="https://www.facebook.com/festivalkonex/" TargetMode="External"/><Relationship Id="rId23" Type="http://schemas.openxmlformats.org/officeDocument/2006/relationships/hyperlink" Target="https://www.facebook.com/festivalkonex/" TargetMode="External"/><Relationship Id="rId26" Type="http://schemas.openxmlformats.org/officeDocument/2006/relationships/hyperlink" Target="https://www.youtube.com/watch?v=BLTZ8A529-I" TargetMode="External"/><Relationship Id="rId25" Type="http://schemas.openxmlformats.org/officeDocument/2006/relationships/hyperlink" Target="https://www.youtube.com/watch?v=BLTZ8A529-I" TargetMode="External"/><Relationship Id="rId28" Type="http://schemas.openxmlformats.org/officeDocument/2006/relationships/hyperlink" Target="https://www.youtube.com/watch?v=4vKhwOkhvXw" TargetMode="External"/><Relationship Id="rId27" Type="http://schemas.openxmlformats.org/officeDocument/2006/relationships/hyperlink" Target="https://www.youtube.com/watch?v=4vKhwOkhvXw" TargetMode="External"/><Relationship Id="rId29" Type="http://schemas.openxmlformats.org/officeDocument/2006/relationships/hyperlink" Target="https://www.youtube.com/watch?v=xePHcc07yZA&amp;list=PLnkpkdx4rUkboG_90D44EzDtSE8rECEsC&amp;index=6" TargetMode="External"/><Relationship Id="rId51" Type="http://schemas.openxmlformats.org/officeDocument/2006/relationships/image" Target="media/image33.jpg"/><Relationship Id="rId50" Type="http://schemas.openxmlformats.org/officeDocument/2006/relationships/image" Target="media/image29.png"/><Relationship Id="rId53" Type="http://schemas.openxmlformats.org/officeDocument/2006/relationships/footer" Target="footer1.xml"/><Relationship Id="rId52" Type="http://schemas.openxmlformats.org/officeDocument/2006/relationships/image" Target="media/image32.jpg"/><Relationship Id="rId11" Type="http://schemas.openxmlformats.org/officeDocument/2006/relationships/image" Target="media/image15.png"/><Relationship Id="rId10" Type="http://schemas.openxmlformats.org/officeDocument/2006/relationships/image" Target="media/image13.png"/><Relationship Id="rId13" Type="http://schemas.openxmlformats.org/officeDocument/2006/relationships/hyperlink" Target="http://cckonex.org/" TargetMode="External"/><Relationship Id="rId12" Type="http://schemas.openxmlformats.org/officeDocument/2006/relationships/hyperlink" Target="http://cckonex.org/" TargetMode="External"/><Relationship Id="rId15" Type="http://schemas.openxmlformats.org/officeDocument/2006/relationships/hyperlink" Target="http://festivalkonex.org/" TargetMode="External"/><Relationship Id="rId14" Type="http://schemas.openxmlformats.org/officeDocument/2006/relationships/hyperlink" Target="http://festivalkonex.org/" TargetMode="External"/><Relationship Id="rId17" Type="http://schemas.openxmlformats.org/officeDocument/2006/relationships/hyperlink" Target="https://www.facebook.com/festivalkonex/" TargetMode="External"/><Relationship Id="rId16" Type="http://schemas.openxmlformats.org/officeDocument/2006/relationships/hyperlink" Target="http://festivalkonex.org/" TargetMode="External"/><Relationship Id="rId19" Type="http://schemas.openxmlformats.org/officeDocument/2006/relationships/hyperlink" Target="https://www.facebook.com/festivalkonex/" TargetMode="External"/><Relationship Id="rId18" Type="http://schemas.openxmlformats.org/officeDocument/2006/relationships/hyperlink" Target="https://www.facebook.com/festivalkonex/" TargetMode="External"/></Relationships>
</file>